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05-198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29020892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29020892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546560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29020892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05.01.2024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08.12.2023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0412365400725001982420172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